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Производственный цех будет состоять из двух производственных помещений (+ комнаты для приема пищи работников и санузла). В одном работники будут делать мыло ручной работы, в другом – осуществляется его фасовка и упаковка.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помещении не надо делать косметический ремонт, достаточно привести его в порядок так, чтобы там не было сыро, отсутствовали трещины в стенах, окна были в хорошем состоянии. На это потребуются вложения в сумме около 10 тыс. рублей. При замене водоснабжения или электрики придется потратиться гораздо больше, поэтому важно обратить на эти позиции внимание.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Кроме того, в смету ежемесячных расходов следует внести оплату коммунальных услуг.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Затраты по помещению в таблице:</w:t>
      </w:r>
    </w:p>
    <w:tbl>
      <w:tblPr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5"/>
        <w:gridCol w:w="2620"/>
      </w:tblGrid>
      <w:tr w:rsidR="00B52A52" w:rsidRPr="00B52A52" w:rsidTr="00B52A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Сумма</w:t>
            </w:r>
          </w:p>
        </w:tc>
      </w:tr>
      <w:tr w:rsidR="00B52A52" w:rsidRPr="00B52A52" w:rsidTr="00B52A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B52A52" w:rsidRPr="00B52A52" w:rsidTr="00B52A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52A52" w:rsidRPr="00B52A52" w:rsidTr="00B52A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B52A52" w:rsidRPr="00B52A52" w:rsidTr="00B52A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</w:tr>
    </w:tbl>
    <w:p w:rsidR="00B52A52" w:rsidRPr="00B52A52" w:rsidRDefault="00B52A52" w:rsidP="00B52A52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  <w:r w:rsidRPr="00B52A52"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t>Закупка оборудования и материалов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мыловарения с будущей оптовой реализацией необходимо закупить соответствующее оборудование и материалы. Количество и мощность техники будет зависеть от потенциальных объемов производства. Возьмем стартовый уровень, для этого надо закупить следующее:</w:t>
      </w:r>
    </w:p>
    <w:tbl>
      <w:tblPr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5318"/>
      </w:tblGrid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Сумма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Пароварка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весы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посуда для варки мыла: кастрюли 20 л либо ванночки из нержавеющей стали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Разные силиконовые и пластиковые формы для дизайна мыла (30 разных форм)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Терки металлические (4 шт.)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 лопатки (4 шт.)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столовые (4 шт.)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 мерные стаканы (4 шт.)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Пипетки (10 шт.)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Сито, воронка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Ножи (5 шт.)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Термометры (2 шт.)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Венчики (5 шт.)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Пищевая пленка (10 мотков)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виды глины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Сода и лимонная кислота для мыльных </w:t>
            </w:r>
            <w:proofErr w:type="spellStart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бомбочек</w:t>
            </w:r>
            <w:proofErr w:type="spellEnd"/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Натуральные красители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Масляные основы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Эфирные масла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химические добавки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Ароматизаторы</w:t>
            </w:r>
            <w:proofErr w:type="spellEnd"/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прозрачная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41 200</w:t>
            </w:r>
          </w:p>
        </w:tc>
      </w:tr>
    </w:tbl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Это основная и самая большая статья расходов – именно на оборудование и материалы. Поэтому в обязательном порядке, прежде чем запускать производство и делать вложения, необходимо проработать варианты реализации и определиться с каналами привлечения покупателей.</w:t>
      </w:r>
    </w:p>
    <w:p w:rsidR="00B52A52" w:rsidRPr="00B52A52" w:rsidRDefault="00B52A52" w:rsidP="00B52A52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  <w:r w:rsidRPr="00B52A52"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t>Формирование ассортимента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Чтобы в максимально короткие сроки найти покупателей, которые будут готовы закупать большие объемы продукции, надо сделать презентабельный прайс-лист с изображениями и указанием состава мыла, после чего составить коммерческое предложение потенциальным партнерам. Чтобы производить позиции, которые будут востребованы на рынке, следует сделать следующее:</w:t>
      </w:r>
    </w:p>
    <w:p w:rsidR="00B52A52" w:rsidRPr="00B52A52" w:rsidRDefault="00B52A52" w:rsidP="00B52A52">
      <w:pPr>
        <w:numPr>
          <w:ilvl w:val="0"/>
          <w:numId w:val="1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Провести мониторинг </w:t>
      </w:r>
      <w:proofErr w:type="spell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мылопроизводителей</w:t>
      </w:r>
      <w:proofErr w:type="spell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</w:p>
    <w:p w:rsidR="00B52A52" w:rsidRPr="00B52A52" w:rsidRDefault="00B52A52" w:rsidP="00B52A52">
      <w:pPr>
        <w:numPr>
          <w:ilvl w:val="0"/>
          <w:numId w:val="1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Изучить тематические форумы.</w:t>
      </w:r>
    </w:p>
    <w:p w:rsidR="00B52A52" w:rsidRPr="00B52A52" w:rsidRDefault="00B52A52" w:rsidP="00B52A52">
      <w:pPr>
        <w:numPr>
          <w:ilvl w:val="0"/>
          <w:numId w:val="1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Посетить ярмарки по </w:t>
      </w:r>
      <w:proofErr w:type="spell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хенд-мейд</w:t>
      </w:r>
      <w:proofErr w:type="spell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Особая сложность – разработка рецептуры и дизайна. Если нет необходимой компетенции, нужен квалифицированный технолог. В ассортименте должны быть следующие виды мыла: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[</w:t>
      </w:r>
      <w:proofErr w:type="spell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emaillocker</w:t>
      </w:r>
      <w:proofErr w:type="spell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]</w:t>
      </w:r>
    </w:p>
    <w:p w:rsidR="00B52A52" w:rsidRPr="00B52A52" w:rsidRDefault="00B52A52" w:rsidP="00B52A52">
      <w:pPr>
        <w:numPr>
          <w:ilvl w:val="0"/>
          <w:numId w:val="2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Детское натуральное мыло без красителей.</w:t>
      </w:r>
    </w:p>
    <w:p w:rsidR="00B52A52" w:rsidRPr="00B52A52" w:rsidRDefault="00B52A52" w:rsidP="00B52A52">
      <w:pPr>
        <w:numPr>
          <w:ilvl w:val="0"/>
          <w:numId w:val="2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Детское натуральное мыло с дизайном, </w:t>
      </w:r>
      <w:proofErr w:type="spell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аромамаслами</w:t>
      </w:r>
      <w:proofErr w:type="spell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и красителями.</w:t>
      </w:r>
    </w:p>
    <w:p w:rsidR="00B52A52" w:rsidRPr="00B52A52" w:rsidRDefault="00B52A52" w:rsidP="00B52A52">
      <w:pPr>
        <w:numPr>
          <w:ilvl w:val="0"/>
          <w:numId w:val="2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Взрослое мыло без добавок.</w:t>
      </w:r>
    </w:p>
    <w:p w:rsidR="00B52A52" w:rsidRPr="00B52A52" w:rsidRDefault="00B52A52" w:rsidP="00B52A52">
      <w:pPr>
        <w:numPr>
          <w:ilvl w:val="0"/>
          <w:numId w:val="2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Взрослое мыло дизайнерское с добавками.</w:t>
      </w:r>
    </w:p>
    <w:p w:rsidR="00B52A52" w:rsidRPr="00B52A52" w:rsidRDefault="00B52A52" w:rsidP="00B52A52">
      <w:pPr>
        <w:numPr>
          <w:ilvl w:val="0"/>
          <w:numId w:val="2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Косметическое мыло со </w:t>
      </w:r>
      <w:proofErr w:type="spell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скрабом</w:t>
      </w:r>
      <w:proofErr w:type="spell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</w:p>
    <w:p w:rsidR="00B52A52" w:rsidRPr="00B52A52" w:rsidRDefault="00B52A52" w:rsidP="00B52A52">
      <w:pPr>
        <w:numPr>
          <w:ilvl w:val="0"/>
          <w:numId w:val="2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Мыльные </w:t>
      </w:r>
      <w:proofErr w:type="spell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бомбочки</w:t>
      </w:r>
      <w:proofErr w:type="spell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.</w:t>
      </w:r>
    </w:p>
    <w:p w:rsidR="00B52A52" w:rsidRPr="00B52A52" w:rsidRDefault="00B52A52" w:rsidP="00B52A52">
      <w:pPr>
        <w:numPr>
          <w:ilvl w:val="0"/>
          <w:numId w:val="2"/>
        </w:numPr>
        <w:shd w:val="clear" w:color="auto" w:fill="FFFFFF"/>
        <w:spacing w:after="90" w:line="375" w:lineRule="atLeast"/>
        <w:ind w:left="375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Мыло для лица нежное.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Следует использовать стандартную технологию приготовления натурального мыла для детей и аллергиков, но обязательно в интересной форме (животных, цветов).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производства детского мыла следует закупить формы животных, мультипликационных героев, натуральные красители и декор.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Примерный ассортимент производства:</w:t>
      </w:r>
    </w:p>
    <w:tbl>
      <w:tblPr>
        <w:tblpPr w:leftFromText="45" w:rightFromText="45" w:topFromText="150" w:vertAnchor="text"/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9"/>
        <w:gridCol w:w="2552"/>
        <w:gridCol w:w="2425"/>
      </w:tblGrid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Показатели себестоимости продукции</w:t>
            </w: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Количество в месяц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Сумма по себестоимости</w:t>
            </w:r>
          </w:p>
        </w:tc>
      </w:tr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для детей натуральное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детское, декор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</w:tr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взрослое без добавок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взрослое, декор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</w:tr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Косметическое мыло-</w:t>
            </w:r>
            <w:proofErr w:type="spellStart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скраб</w:t>
            </w:r>
            <w:proofErr w:type="spellEnd"/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Мыльные </w:t>
            </w:r>
            <w:proofErr w:type="spellStart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бомбочки</w:t>
            </w:r>
            <w:proofErr w:type="spellEnd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наценка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для лица нежное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</w:tr>
      <w:tr w:rsidR="00B52A52" w:rsidRPr="00B52A52" w:rsidTr="00B52A52"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7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150 500</w:t>
            </w:r>
          </w:p>
        </w:tc>
      </w:tr>
    </w:tbl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Это ориентировочный ассортимент на первые месяцы работы.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Чем больше заказов, тем выше рентабельность вложений в оборудование, аренду и материалы. Поэтому следует брать не только качеством натурального мыла, но и предлагать новые товары, интересные и привлекательные, типа мыльных </w:t>
      </w:r>
      <w:proofErr w:type="spell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бомбочек</w:t>
      </w:r>
      <w:proofErr w:type="spell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, на которых маржа выше, чем на обычное натуральное брусковое мыло.</w:t>
      </w:r>
    </w:p>
    <w:p w:rsidR="00B52A52" w:rsidRPr="00B52A52" w:rsidRDefault="00B52A52" w:rsidP="00B52A52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  <w:r w:rsidRPr="00B52A52"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t>Штат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производства более 3 тыс. единиц мыла ручной работы понадобится минимум 6 работников, по 3 человека в смене.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Работники по штату в таблице:</w:t>
      </w:r>
    </w:p>
    <w:tbl>
      <w:tblPr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659"/>
        <w:gridCol w:w="2659"/>
        <w:gridCol w:w="2659"/>
      </w:tblGrid>
      <w:tr w:rsidR="00B52A52" w:rsidRPr="00B52A52" w:rsidTr="00B52A52"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Сумма</w:t>
            </w:r>
          </w:p>
        </w:tc>
      </w:tr>
      <w:tr w:rsidR="00B52A52" w:rsidRPr="00B52A52" w:rsidTr="00B52A52"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52A52" w:rsidRPr="00B52A52" w:rsidTr="00B52A52"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Варщик мыла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</w:tr>
      <w:tr w:rsidR="00B52A52" w:rsidRPr="00B52A52" w:rsidTr="00B52A52"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B52A52" w:rsidRPr="00B52A52" w:rsidTr="00B52A52"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Охранник ночной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52A52" w:rsidRPr="00B52A52" w:rsidTr="00B52A52"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</w:tr>
    </w:tbl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Увеличить прибыль и доходность предприятия может сам собственник, в первые </w:t>
      </w:r>
      <w:proofErr w:type="gram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полгода</w:t>
      </w:r>
      <w:proofErr w:type="gram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руководя закупками и продажами товара, а также занимаясь отчетностью (бухгалтерией). Когда объемы вырастут, можно будет начать делегировать обязанности.</w:t>
      </w:r>
    </w:p>
    <w:p w:rsidR="00B52A52" w:rsidRPr="00B52A52" w:rsidRDefault="00B52A52" w:rsidP="00B52A52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  <w:r w:rsidRPr="00B52A52"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t>Маркетинг и реклама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Производителю важно формировать свой бренд – имя, над имиджем которого следует работать определенное время. А вот по окончании этого периода бренд будет работать на своего </w:t>
      </w:r>
      <w:proofErr w:type="gramStart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создателя</w:t>
      </w:r>
      <w:proofErr w:type="gramEnd"/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 и приносить ему прибыль и известность.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этого должны быть разработаны логотип и фирменный стиль бренда. После этого необходимо сделать макеты упаковок, на которые будут наноситься информация о мыле и элементы фирменного стиля, цвета и логотип производителя.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Составим далее маркетинговый и рекламный бюджет на запуск производства:</w:t>
      </w:r>
    </w:p>
    <w:tbl>
      <w:tblPr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5318"/>
      </w:tblGrid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Сумма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логотипа и фирменного стиля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в электронном виде прайс-листа (</w:t>
            </w:r>
            <w:proofErr w:type="spellStart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презентера</w:t>
            </w:r>
            <w:proofErr w:type="spellEnd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Печать </w:t>
            </w:r>
            <w:proofErr w:type="spellStart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презентера</w:t>
            </w:r>
            <w:proofErr w:type="spellEnd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офлайн-продаж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печать этикеток для упаковки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</w:tbl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Кроме этого, начиная с 3-го месяца необходимо вложить в ежемесячный бюджет:</w:t>
      </w:r>
    </w:p>
    <w:tbl>
      <w:tblPr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5318"/>
      </w:tblGrid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Сумма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в интернете (отзывы, форумы)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Флаеры</w:t>
            </w:r>
            <w:proofErr w:type="spellEnd"/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ярмарок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 этикеток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</w:tr>
    </w:tbl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Планирование рекламного бюджета должно учитывать, что конкуренция с известными брендами без многомиллионных вложений будет невозможна.</w:t>
      </w:r>
    </w:p>
    <w:p w:rsidR="00B52A52" w:rsidRPr="00B52A52" w:rsidRDefault="00B52A52" w:rsidP="00B52A52">
      <w:pPr>
        <w:shd w:val="clear" w:color="auto" w:fill="FFFFFF"/>
        <w:spacing w:after="330" w:line="240" w:lineRule="auto"/>
        <w:outlineLvl w:val="1"/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</w:pPr>
      <w:r w:rsidRPr="00B52A52">
        <w:rPr>
          <w:rFonts w:ascii="PTSans-Bold" w:eastAsia="Times New Roman" w:hAnsi="PTSans-Bold" w:cs="Times New Roman"/>
          <w:color w:val="272727"/>
          <w:sz w:val="45"/>
          <w:szCs w:val="45"/>
          <w:lang w:eastAsia="ru-RU"/>
        </w:rPr>
        <w:t>Доходы и расходы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расчета рентабельности бизнеса необходимо сформировать смету со стартовыми расходами на предприятие. Основные расходы при запуске производства мыловарения:</w:t>
      </w:r>
    </w:p>
    <w:tbl>
      <w:tblPr>
        <w:tblW w:w="9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Сумма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и разрешения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помещения за 2 месяца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оборудования и материалов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и реклама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171 200</w:t>
            </w:r>
          </w:p>
        </w:tc>
      </w:tr>
    </w:tbl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Первоначальные затраты на запуск производства немаленькие, особенно большая статья расходов приходится на оборудование и материалы, поэтому либо их следует покупать поэтапно, либо договориться о рассрочке или беспроцентном кредите.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Что касается ежемесячных расходов, подробнее в таблице:</w:t>
      </w:r>
    </w:p>
    <w:tbl>
      <w:tblPr>
        <w:tblW w:w="9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Сумма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Зарплатный фонд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8F7F5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45 200</w:t>
            </w:r>
          </w:p>
        </w:tc>
      </w:tr>
      <w:tr w:rsidR="00B52A52" w:rsidRPr="00B52A52" w:rsidTr="00B52A52"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46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52A52" w:rsidRPr="00B52A52" w:rsidRDefault="00B52A52" w:rsidP="00B52A5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220 200</w:t>
            </w:r>
          </w:p>
        </w:tc>
      </w:tr>
    </w:tbl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Высчитываем доход и уровень рентабельности: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Наценку при реализации мыла ручной работы мы поставим 200%, соответственно, доход при полной загруженности нового цеха составит около 301 000 рублей.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Разница между доходами и расходами для вычисления налоговых отчислений: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301 000 – 220 200 = 80 800 руб.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Вычисление налогов: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80 800 х 0,15 = 12 120 рублей.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соответствии с законодательством, ИП на упрощенной системе налогообложения имеет право на налоговый вычет суммы ЕСН за себя и работников, до 50% от налога.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итоге наш налог составит 6600 рублей в месяц.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Чистая прибыль составит: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80 800 – 6600 = 74 200 рублей в месяц.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Рентабельность:</w:t>
      </w:r>
    </w:p>
    <w:p w:rsidR="00B52A52" w:rsidRPr="00B52A52" w:rsidRDefault="00B52A52" w:rsidP="00B52A52">
      <w:pPr>
        <w:shd w:val="clear" w:color="auto" w:fill="FFFFFF"/>
        <w:spacing w:after="315" w:line="360" w:lineRule="atLeast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B52A52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(74 200 / 220 200) х 100 = 33,69%.</w:t>
      </w:r>
    </w:p>
    <w:p w:rsidR="002D0B41" w:rsidRDefault="002D0B41">
      <w:bookmarkStart w:id="0" w:name="_GoBack"/>
      <w:bookmarkEnd w:id="0"/>
    </w:p>
    <w:sectPr w:rsidR="002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PT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7DB"/>
    <w:multiLevelType w:val="multilevel"/>
    <w:tmpl w:val="0E3C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63DCE"/>
    <w:multiLevelType w:val="multilevel"/>
    <w:tmpl w:val="A0D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F8"/>
    <w:rsid w:val="001749F8"/>
    <w:rsid w:val="002D0B41"/>
    <w:rsid w:val="00B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2018-06-17T20:05:00Z</dcterms:created>
  <dcterms:modified xsi:type="dcterms:W3CDTF">2018-06-17T20:05:00Z</dcterms:modified>
</cp:coreProperties>
</file>