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7" w:rsidRPr="00D720E7" w:rsidRDefault="00D720E7" w:rsidP="00D720E7">
      <w:pPr>
        <w:shd w:val="clear" w:color="auto" w:fill="FCFCFC"/>
        <w:spacing w:before="375" w:after="27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32636"/>
          <w:sz w:val="27"/>
          <w:szCs w:val="27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E32636"/>
          <w:sz w:val="27"/>
          <w:szCs w:val="27"/>
          <w:lang w:eastAsia="ru-RU"/>
        </w:rPr>
        <w:t>Сколько понадобится денег?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первом этапе нужно составить организационный и </w:t>
      </w:r>
      <w:hyperlink r:id="rId6" w:history="1">
        <w:r w:rsidRPr="00D720E7">
          <w:rPr>
            <w:rFonts w:ascii="Arial" w:eastAsia="Times New Roman" w:hAnsi="Arial" w:cs="Arial"/>
            <w:color w:val="2782DA"/>
            <w:sz w:val="21"/>
            <w:szCs w:val="21"/>
            <w:bdr w:val="none" w:sz="0" w:space="0" w:color="auto" w:frame="1"/>
            <w:lang w:eastAsia="ru-RU"/>
          </w:rPr>
          <w:t>производственный план</w:t>
        </w:r>
      </w:hyperlink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Начальные затраты для открытия бизнеса по производству и продаже кирпича составляют приблизительно 17 400 000 рублей.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814445" cy="3048000"/>
            <wp:effectExtent l="0" t="0" r="0" b="0"/>
            <wp:docPr id="7" name="Рисунок 7" descr="watermarked - таб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marked - табл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shd w:val="clear" w:color="auto" w:fill="FCFCFC"/>
          <w:lang w:eastAsia="ru-RU"/>
        </w:rPr>
        <w:t>Материально-техническая база, ее ориентировочная стоимость (в рублях):</w:t>
      </w:r>
    </w:p>
    <w:p w:rsidR="00D720E7" w:rsidRPr="00D720E7" w:rsidRDefault="00D720E7" w:rsidP="00D720E7">
      <w:pPr>
        <w:numPr>
          <w:ilvl w:val="0"/>
          <w:numId w:val="1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оборудование — 9 100 000;</w:t>
      </w:r>
    </w:p>
    <w:p w:rsidR="00D720E7" w:rsidRPr="00D720E7" w:rsidRDefault="00D720E7" w:rsidP="00D720E7">
      <w:pPr>
        <w:numPr>
          <w:ilvl w:val="0"/>
          <w:numId w:val="1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компьютеры — 100 000;</w:t>
      </w:r>
    </w:p>
    <w:p w:rsidR="00D720E7" w:rsidRPr="00D720E7" w:rsidRDefault="00D720E7" w:rsidP="00D720E7">
      <w:pPr>
        <w:numPr>
          <w:ilvl w:val="0"/>
          <w:numId w:val="1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мебель — 200 000.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900045" cy="3334385"/>
            <wp:effectExtent l="0" t="0" r="0" b="0"/>
            <wp:docPr id="6" name="Рисунок 6" descr="watermarked - таб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arked - табл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shd w:val="clear" w:color="auto" w:fill="FCFCFC"/>
          <w:lang w:eastAsia="ru-RU"/>
        </w:rPr>
        <w:t>Всего материально-технические ресурсы составляют приблизительно 9400000 руб.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Эксплуатационные затраты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3814445" cy="1958340"/>
            <wp:effectExtent l="0" t="0" r="0" b="3810"/>
            <wp:docPr id="5" name="Рисунок 5" descr="watermarked - таб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marked - табл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numPr>
          <w:ilvl w:val="0"/>
          <w:numId w:val="2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Расходы на коммунальные услуги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Совокупные расходы на коммунальные услуги за год примерно составляют 312797 рублей.</w:t>
      </w:r>
    </w:p>
    <w:p w:rsidR="00D720E7" w:rsidRPr="00D720E7" w:rsidRDefault="00D720E7" w:rsidP="00D720E7">
      <w:pPr>
        <w:numPr>
          <w:ilvl w:val="0"/>
          <w:numId w:val="3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Затраты на содержание и техобслуживание: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Расходы на текущий ремонт корпуса в год — 150000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Расходы на содержание и техническое обслуживание оборудования составляют 15000 руб. в месяц.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Всего: 150000 + 15000*12 = 330000 руб. в год.</w:t>
      </w:r>
    </w:p>
    <w:p w:rsidR="00D720E7" w:rsidRPr="00D720E7" w:rsidRDefault="00D720E7" w:rsidP="00D720E7">
      <w:pPr>
        <w:numPr>
          <w:ilvl w:val="0"/>
          <w:numId w:val="4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Расходы на сырье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814445" cy="2964815"/>
            <wp:effectExtent l="0" t="0" r="0" b="6985"/>
            <wp:docPr id="4" name="Рисунок 4" descr="watermarked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marked -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shd w:val="clear" w:color="auto" w:fill="FCFCFC"/>
          <w:lang w:eastAsia="ru-RU"/>
        </w:rPr>
        <w:t>Для производства строительного кирпича нужны: цемент, щебень, песок.</w:t>
      </w:r>
      <w:proofErr w:type="gramEnd"/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цемента составит 780 тонн за год. Использование щебня и песка — 8000 м</w:t>
      </w:r>
      <w:r w:rsidRPr="00D720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за год.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Один мешок цемента весом 50 кг</w:t>
      </w: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тоит 220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Затраты за 1 т. цемента: 220*20 = 4400 руб. за 1 т.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Цена 1 м</w:t>
      </w:r>
      <w:r w:rsidRPr="00D720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песка – 420 руб.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Цена 1 м</w:t>
      </w:r>
      <w:r w:rsidRPr="00D720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3</w:t>
      </w: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щебня – 968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 все затраты на сырье за год: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780*4400 + 4000*420 + 4000*968 = 3432000 + 1680000 + 3 872000 = 8 984000 руб. в год.</w:t>
      </w:r>
    </w:p>
    <w:p w:rsidR="00D720E7" w:rsidRPr="00D720E7" w:rsidRDefault="00D720E7" w:rsidP="00D720E7">
      <w:pPr>
        <w:numPr>
          <w:ilvl w:val="0"/>
          <w:numId w:val="5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Расходы на услуги Телекома и Интернета</w:t>
      </w: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(в рублях)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Оплата услуг Телекома в месяц – 390.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Оплата услуг Интернета — 400.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Всего затрат на услуги Телекома и Интернета: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400*12+390*12=4800+4680=9480 руб. в год.</w:t>
      </w:r>
    </w:p>
    <w:p w:rsidR="00D720E7" w:rsidRPr="00D720E7" w:rsidRDefault="00D720E7" w:rsidP="00D720E7">
      <w:pPr>
        <w:numPr>
          <w:ilvl w:val="0"/>
          <w:numId w:val="6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Расходы на заработную плату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435985" cy="3334385"/>
            <wp:effectExtent l="0" t="0" r="0" b="0"/>
            <wp:docPr id="3" name="Рисунок 3" descr="watermarked - табл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marked - табл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shd w:val="clear" w:color="auto" w:fill="FCFCFC"/>
          <w:lang w:eastAsia="ru-RU"/>
        </w:rPr>
        <w:t>Расходы на заработную плату 27 человек ориентировочно составят 534000 руб. в месяц, 6408000 руб. в год.</w:t>
      </w:r>
    </w:p>
    <w:p w:rsidR="00D720E7" w:rsidRPr="00D720E7" w:rsidRDefault="00D720E7" w:rsidP="00D720E7">
      <w:pPr>
        <w:numPr>
          <w:ilvl w:val="0"/>
          <w:numId w:val="7"/>
        </w:numPr>
        <w:shd w:val="clear" w:color="auto" w:fill="FCFCFC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Отчисления </w:t>
      </w:r>
      <w:proofErr w:type="gramStart"/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ФОТ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Сумма всех отчислений из фонда оплаты труда составляет 32%.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 них:</w:t>
      </w:r>
    </w:p>
    <w:p w:rsidR="00D720E7" w:rsidRPr="00D720E7" w:rsidRDefault="00D720E7" w:rsidP="00D720E7">
      <w:pPr>
        <w:numPr>
          <w:ilvl w:val="0"/>
          <w:numId w:val="8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выплаты в пенсионный фонд — 26%,</w:t>
      </w:r>
    </w:p>
    <w:p w:rsidR="00D720E7" w:rsidRPr="00D720E7" w:rsidRDefault="00D720E7" w:rsidP="00D720E7">
      <w:pPr>
        <w:numPr>
          <w:ilvl w:val="0"/>
          <w:numId w:val="8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выплаты в фонд медицинского страхования — 3,1%,</w:t>
      </w:r>
    </w:p>
    <w:p w:rsidR="00D720E7" w:rsidRPr="00D720E7" w:rsidRDefault="00D720E7" w:rsidP="00D720E7">
      <w:pPr>
        <w:numPr>
          <w:ilvl w:val="0"/>
          <w:numId w:val="8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выплаты в фонд социального страхования — 2,9%.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Расходы на выплаты </w:t>
      </w: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</w:t>
      </w:r>
      <w:proofErr w:type="gramEnd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ФОТ равны 2050560 руб.: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6408000* 32% = 2050560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сумме эксплуатационные затраты составят 18094837 руб.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Реклама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Реклама будет осуществляться с помощью рекламных щитов. Они будут сделаны во время сооружения мини-завода. Аренда возникает с началом эксплуатации. Рекламные щиты необходимо установить в центре города 1 шт. и в иных районах 3 шт. Аренда 1 щита составит 13000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Итого: 52000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Расходы на рекламу в газетах составляет 7000 руб. в месяц.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 расходы на рекламу в год: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(52000 + 7000)*12 = 708000 руб.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Выплаты по кредитам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реализации проекта необходимо взять кредит на сумму 17400000 руб. на начальные затраты.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Кредит возьмем на 5 лет под 18%. Выплаты по кредиту составляют 5564134 руб. в год.</w:t>
      </w:r>
    </w:p>
    <w:p w:rsidR="00D720E7" w:rsidRPr="00D720E7" w:rsidRDefault="00D720E7" w:rsidP="00D720E7">
      <w:pPr>
        <w:shd w:val="clear" w:color="auto" w:fill="FCFCFC"/>
        <w:spacing w:before="375" w:after="270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32636"/>
          <w:sz w:val="27"/>
          <w:szCs w:val="27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E32636"/>
          <w:sz w:val="27"/>
          <w:szCs w:val="27"/>
          <w:lang w:eastAsia="ru-RU"/>
        </w:rPr>
        <w:t>Рассчитаем прибыль и рентабельность производства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814445" cy="2798445"/>
            <wp:effectExtent l="0" t="0" r="0" b="1905"/>
            <wp:docPr id="2" name="Рисунок 2" descr="watermarked -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termarked -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shd w:val="clear" w:color="auto" w:fill="FCFCFC"/>
          <w:lang w:eastAsia="ru-RU"/>
        </w:rPr>
        <w:t>Доходы предприятия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Закупленное оснащение для предприятия по изготовлению кирпича рассчитано на выпуск 5250 тыс. изделий в год. Строительство зданий на сегодняшний день не зависит от сезона. Стройка проходит круглогодично. Спрос не зависит от времени года. Но в первый год нет гарантии, что весь кирпич будет продан, поскольку у новоявленной фирмы нет постоянных клиентов</w:t>
      </w: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роизводственная мощность в первый год составляет 75%. Цена одной штуки – 5,5 руб.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Прибыль за первый год: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5250000*0,75* 5,5 = 21656250 руб.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Позже появятся постоянные клиенты, вырастит спрос на кирпич и увеличится сбыт. Как следствие, увеличится прибыль.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Два фактора, влияющие на увеличение прибыли:</w:t>
      </w:r>
    </w:p>
    <w:p w:rsidR="00D720E7" w:rsidRPr="00D720E7" w:rsidRDefault="00D720E7" w:rsidP="00D720E7">
      <w:pPr>
        <w:numPr>
          <w:ilvl w:val="0"/>
          <w:numId w:val="9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увеличение реализации,</w:t>
      </w:r>
    </w:p>
    <w:p w:rsidR="00D720E7" w:rsidRPr="00D720E7" w:rsidRDefault="00D720E7" w:rsidP="00D720E7">
      <w:pPr>
        <w:numPr>
          <w:ilvl w:val="0"/>
          <w:numId w:val="9"/>
        </w:numPr>
        <w:shd w:val="clear" w:color="auto" w:fill="FCFCFC"/>
        <w:spacing w:after="0" w:line="240" w:lineRule="auto"/>
        <w:ind w:left="195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повышение цен.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Вероятно, реализация товара увеличится на 7%, а цены вырастут на 2%.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Прибыль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Чистая прибыль бизнеса по производству кирпича за 10 лет будет 264600905 млн. руб. Прибыль довольно значительна. Это привлекает инвесторов.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Рентабельность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3814445" cy="2964815"/>
            <wp:effectExtent l="0" t="0" r="0" b="6985"/>
            <wp:docPr id="1" name="Рисунок 1" descr="watermarked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marked - 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E7" w:rsidRPr="00D720E7" w:rsidRDefault="00D720E7" w:rsidP="00D7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shd w:val="clear" w:color="auto" w:fill="FCFCFC"/>
          <w:lang w:eastAsia="ru-RU"/>
        </w:rPr>
        <w:t>Прибыльность характеризует доход, получаемый с каждого рубля, вложенных в бизнес средств. Рентабельность составляет 152,07%. Это означает, что с каждого инвестированного рубля предприниматель получает доход в 152,07%.</w:t>
      </w:r>
    </w:p>
    <w:p w:rsidR="00D720E7" w:rsidRPr="00D720E7" w:rsidRDefault="00D720E7" w:rsidP="00D720E7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Сроки окупаемости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 окупаемости проекта – 7,5 лет. По этому показателю бизнес по производству кирпича эффективен. Реальная прибыль от бизнеса будет поступать уже после этапа окупаемости в течение 2-3 лет.</w:t>
      </w:r>
    </w:p>
    <w:p w:rsidR="00D720E7" w:rsidRPr="00D720E7" w:rsidRDefault="00D720E7" w:rsidP="00D720E7">
      <w:pPr>
        <w:shd w:val="clear" w:color="auto" w:fill="FCFCFC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720E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заключение надо сказать, что кирпичный бизнес не относится к числу рискованных инвестиций и экономически выгоден.</w:t>
      </w:r>
    </w:p>
    <w:p w:rsidR="00B52FB5" w:rsidRDefault="00B52FB5"/>
    <w:sectPr w:rsidR="00B5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162"/>
    <w:multiLevelType w:val="multilevel"/>
    <w:tmpl w:val="18CCC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E53C4"/>
    <w:multiLevelType w:val="multilevel"/>
    <w:tmpl w:val="74FA1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84D89"/>
    <w:multiLevelType w:val="multilevel"/>
    <w:tmpl w:val="6F162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C0197"/>
    <w:multiLevelType w:val="multilevel"/>
    <w:tmpl w:val="4AAC1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F191D"/>
    <w:multiLevelType w:val="multilevel"/>
    <w:tmpl w:val="3DC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7C2B"/>
    <w:multiLevelType w:val="multilevel"/>
    <w:tmpl w:val="A1C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4232D"/>
    <w:multiLevelType w:val="multilevel"/>
    <w:tmpl w:val="5FA2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30B89"/>
    <w:multiLevelType w:val="multilevel"/>
    <w:tmpl w:val="6CA6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77145"/>
    <w:multiLevelType w:val="multilevel"/>
    <w:tmpl w:val="5E4E2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1"/>
    <w:rsid w:val="00954491"/>
    <w:rsid w:val="00B52FB5"/>
    <w:rsid w:val="00D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0E7"/>
    <w:rPr>
      <w:color w:val="0000FF"/>
      <w:u w:val="single"/>
    </w:rPr>
  </w:style>
  <w:style w:type="character" w:styleId="a5">
    <w:name w:val="Strong"/>
    <w:basedOn w:val="a0"/>
    <w:uiPriority w:val="22"/>
    <w:qFormat/>
    <w:rsid w:val="00D720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20E7"/>
    <w:rPr>
      <w:color w:val="0000FF"/>
      <w:u w:val="single"/>
    </w:rPr>
  </w:style>
  <w:style w:type="character" w:styleId="a5">
    <w:name w:val="Strong"/>
    <w:basedOn w:val="a0"/>
    <w:uiPriority w:val="22"/>
    <w:qFormat/>
    <w:rsid w:val="00D720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lbusinessideas.info/proizvodstvennyj-plan-predpriyatiya-ili-organizacii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2018-06-25T21:16:00Z</dcterms:created>
  <dcterms:modified xsi:type="dcterms:W3CDTF">2018-06-25T21:17:00Z</dcterms:modified>
</cp:coreProperties>
</file>